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6B5" w:rsidRPr="00930DFD" w:rsidRDefault="00A766B5" w:rsidP="00A766B5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/>
          <w:b/>
          <w:bCs/>
          <w:iCs/>
          <w:color w:val="auto"/>
          <w:sz w:val="24"/>
          <w:szCs w:val="24"/>
          <w:lang w:val="en-US" w:bidi="ar-SA"/>
        </w:rPr>
      </w:pPr>
      <w:r w:rsidRPr="00930DFD">
        <w:rPr>
          <w:rFonts w:ascii="Times New Roman" w:eastAsiaTheme="minorHAnsi" w:hAnsi="Times New Roman"/>
          <w:b/>
          <w:bCs/>
          <w:iCs/>
          <w:color w:val="auto"/>
          <w:sz w:val="24"/>
          <w:szCs w:val="24"/>
          <w:lang w:val="en-US" w:bidi="ar-SA"/>
        </w:rPr>
        <w:t>Port Single Window</w:t>
      </w:r>
    </w:p>
    <w:p w:rsidR="00A766B5" w:rsidRPr="00930DFD" w:rsidRDefault="00A766B5" w:rsidP="00A766B5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/>
          <w:bCs/>
          <w:iCs/>
          <w:color w:val="auto"/>
          <w:sz w:val="24"/>
          <w:szCs w:val="24"/>
          <w:lang w:val="en-US" w:bidi="ar-SA"/>
        </w:rPr>
      </w:pPr>
      <w:r w:rsidRPr="00930DFD">
        <w:rPr>
          <w:rFonts w:ascii="Times New Roman" w:eastAsiaTheme="minorHAnsi" w:hAnsi="Times New Roman"/>
          <w:bCs/>
          <w:iCs/>
          <w:color w:val="auto"/>
          <w:sz w:val="24"/>
          <w:szCs w:val="24"/>
          <w:lang w:val="en-US" w:bidi="ar-SA"/>
        </w:rPr>
        <w:t xml:space="preserve">The notifications made by the ship agencies before and after the ship’s arrival and exit </w:t>
      </w:r>
      <w:proofErr w:type="gramStart"/>
      <w:r w:rsidRPr="00930DFD">
        <w:rPr>
          <w:rFonts w:ascii="Times New Roman" w:eastAsiaTheme="minorHAnsi" w:hAnsi="Times New Roman"/>
          <w:bCs/>
          <w:iCs/>
          <w:color w:val="auto"/>
          <w:sz w:val="24"/>
          <w:szCs w:val="24"/>
          <w:lang w:val="en-US" w:bidi="ar-SA"/>
        </w:rPr>
        <w:t>are entered</w:t>
      </w:r>
      <w:proofErr w:type="gramEnd"/>
      <w:r w:rsidRPr="00930DFD">
        <w:rPr>
          <w:rFonts w:ascii="Times New Roman" w:eastAsiaTheme="minorHAnsi" w:hAnsi="Times New Roman"/>
          <w:bCs/>
          <w:iCs/>
          <w:color w:val="auto"/>
          <w:sz w:val="24"/>
          <w:szCs w:val="24"/>
          <w:lang w:val="en-US" w:bidi="ar-SA"/>
        </w:rPr>
        <w:t xml:space="preserve"> from a single database. Port Single Window system </w:t>
      </w:r>
      <w:proofErr w:type="gramStart"/>
      <w:r w:rsidRPr="00930DFD">
        <w:rPr>
          <w:rFonts w:ascii="Times New Roman" w:eastAsiaTheme="minorHAnsi" w:hAnsi="Times New Roman"/>
          <w:bCs/>
          <w:iCs/>
          <w:color w:val="auto"/>
          <w:sz w:val="24"/>
          <w:szCs w:val="24"/>
          <w:lang w:val="en-US" w:bidi="ar-SA"/>
        </w:rPr>
        <w:t>has been established</w:t>
      </w:r>
      <w:proofErr w:type="gramEnd"/>
      <w:r w:rsidRPr="00930DFD">
        <w:rPr>
          <w:rFonts w:ascii="Times New Roman" w:eastAsiaTheme="minorHAnsi" w:hAnsi="Times New Roman"/>
          <w:bCs/>
          <w:iCs/>
          <w:color w:val="auto"/>
          <w:sz w:val="24"/>
          <w:szCs w:val="24"/>
          <w:lang w:val="en-US" w:bidi="ar-SA"/>
        </w:rPr>
        <w:t xml:space="preserve"> to get the information needed by different institutions and organizations and ports from this database, and to see the results of the permits and transactions made by public institutions and organizations.</w:t>
      </w:r>
    </w:p>
    <w:p w:rsidR="00A766B5" w:rsidRPr="00930DFD" w:rsidRDefault="00A766B5" w:rsidP="00A766B5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/>
          <w:iCs/>
          <w:color w:val="auto"/>
          <w:sz w:val="24"/>
          <w:szCs w:val="24"/>
          <w:lang w:val="en-US" w:bidi="ar-SA"/>
        </w:rPr>
      </w:pPr>
      <w:r w:rsidRPr="00930DFD">
        <w:rPr>
          <w:rFonts w:ascii="Times New Roman" w:eastAsiaTheme="minorHAnsi" w:hAnsi="Times New Roman"/>
          <w:iCs/>
          <w:color w:val="auto"/>
          <w:sz w:val="24"/>
          <w:szCs w:val="24"/>
          <w:lang w:val="en-US" w:bidi="ar-SA"/>
        </w:rPr>
        <w:t xml:space="preserve">Thanks to the System, bureaucratic stationery </w:t>
      </w:r>
      <w:proofErr w:type="gramStart"/>
      <w:r w:rsidRPr="00930DFD">
        <w:rPr>
          <w:rFonts w:ascii="Times New Roman" w:eastAsiaTheme="minorHAnsi" w:hAnsi="Times New Roman"/>
          <w:iCs/>
          <w:color w:val="auto"/>
          <w:sz w:val="24"/>
          <w:szCs w:val="24"/>
          <w:lang w:val="en-US" w:bidi="ar-SA"/>
        </w:rPr>
        <w:t>is removed</w:t>
      </w:r>
      <w:proofErr w:type="gramEnd"/>
      <w:r w:rsidRPr="00930DFD">
        <w:rPr>
          <w:rFonts w:ascii="Times New Roman" w:eastAsiaTheme="minorHAnsi" w:hAnsi="Times New Roman"/>
          <w:iCs/>
          <w:color w:val="auto"/>
          <w:sz w:val="24"/>
          <w:szCs w:val="24"/>
          <w:lang w:val="en-US" w:bidi="ar-SA"/>
        </w:rPr>
        <w:t>, besides system provides making a declaration to different institutions/organizations in a single database, it also terminates submission of documents to all public institutions (exceptions on international documents) and organizations that operate in ports and One-stop monitoring of controls is possible.</w:t>
      </w:r>
    </w:p>
    <w:p w:rsidR="008D2066" w:rsidRDefault="008D2066">
      <w:bookmarkStart w:id="0" w:name="_GoBack"/>
      <w:bookmarkEnd w:id="0"/>
    </w:p>
    <w:sectPr w:rsidR="008D2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6B5"/>
    <w:rsid w:val="008D2066"/>
    <w:rsid w:val="00A7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4FCCE-2D8A-42E7-9CC6-5C39F450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6B5"/>
    <w:pPr>
      <w:spacing w:line="288" w:lineRule="auto"/>
      <w:ind w:left="2160"/>
    </w:pPr>
    <w:rPr>
      <w:rFonts w:ascii="Calibri" w:eastAsia="Times New Roman" w:hAnsi="Calibri"/>
      <w:color w:val="5A5A5A"/>
      <w:sz w:val="20"/>
      <w:szCs w:val="20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>T.C. Gümrük ve Ticaret Bakanlığı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Arda Şahin</dc:creator>
  <cp:keywords/>
  <dc:description/>
  <cp:lastModifiedBy>Umut Arda Şahin</cp:lastModifiedBy>
  <cp:revision>1</cp:revision>
  <dcterms:created xsi:type="dcterms:W3CDTF">2021-03-25T10:51:00Z</dcterms:created>
  <dcterms:modified xsi:type="dcterms:W3CDTF">2021-03-25T10:51:00Z</dcterms:modified>
</cp:coreProperties>
</file>